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0E05F" w14:textId="77777777" w:rsidR="00F76614" w:rsidRDefault="00F76614" w:rsidP="00C761B0">
      <w:pPr>
        <w:rPr>
          <w:sz w:val="36"/>
          <w:szCs w:val="24"/>
        </w:rPr>
      </w:pPr>
      <w:r w:rsidRPr="00C56136">
        <w:rPr>
          <w:rFonts w:hint="eastAsia"/>
          <w:sz w:val="36"/>
          <w:szCs w:val="24"/>
        </w:rPr>
        <w:t>募集案内</w:t>
      </w:r>
    </w:p>
    <w:p w14:paraId="4B1C401A" w14:textId="42037A99" w:rsidR="00690574" w:rsidRPr="00C56136" w:rsidRDefault="002B5388" w:rsidP="00C56241">
      <w:pPr>
        <w:jc w:val="center"/>
        <w:rPr>
          <w:sz w:val="36"/>
          <w:szCs w:val="24"/>
        </w:rPr>
      </w:pPr>
      <w:r w:rsidRPr="00C56136">
        <w:rPr>
          <w:rFonts w:hint="eastAsia"/>
          <w:sz w:val="36"/>
          <w:szCs w:val="24"/>
        </w:rPr>
        <w:t>「</w:t>
      </w:r>
      <w:r w:rsidR="00C56241">
        <w:rPr>
          <w:rFonts w:hint="eastAsia"/>
          <w:sz w:val="36"/>
          <w:szCs w:val="24"/>
        </w:rPr>
        <w:t>医療的ケア看護師</w:t>
      </w:r>
      <w:r w:rsidRPr="00C56136">
        <w:rPr>
          <w:rFonts w:hint="eastAsia"/>
          <w:sz w:val="36"/>
          <w:szCs w:val="24"/>
        </w:rPr>
        <w:t>」</w:t>
      </w:r>
    </w:p>
    <w:tbl>
      <w:tblPr>
        <w:tblStyle w:val="a4"/>
        <w:tblW w:w="9918" w:type="dxa"/>
        <w:tblLook w:val="04A0" w:firstRow="1" w:lastRow="0" w:firstColumn="1" w:lastColumn="0" w:noHBand="0" w:noVBand="1"/>
      </w:tblPr>
      <w:tblGrid>
        <w:gridCol w:w="1555"/>
        <w:gridCol w:w="8363"/>
      </w:tblGrid>
      <w:tr w:rsidR="00C56136" w:rsidRPr="00257599" w14:paraId="0C4EDF58" w14:textId="77777777" w:rsidTr="005F20D2">
        <w:tc>
          <w:tcPr>
            <w:tcW w:w="1555" w:type="dxa"/>
          </w:tcPr>
          <w:p w14:paraId="15D40A01" w14:textId="77777777" w:rsidR="00C56136" w:rsidRPr="00257599" w:rsidRDefault="00C56136" w:rsidP="00CC1B17">
            <w:pPr>
              <w:jc w:val="center"/>
              <w:rPr>
                <w:sz w:val="24"/>
                <w:szCs w:val="24"/>
              </w:rPr>
            </w:pPr>
            <w:r>
              <w:rPr>
                <w:rFonts w:hint="eastAsia"/>
                <w:sz w:val="24"/>
                <w:szCs w:val="24"/>
              </w:rPr>
              <w:t>応募</w:t>
            </w:r>
            <w:r w:rsidRPr="00257599">
              <w:rPr>
                <w:rFonts w:hint="eastAsia"/>
                <w:sz w:val="24"/>
                <w:szCs w:val="24"/>
              </w:rPr>
              <w:t>資格</w:t>
            </w:r>
          </w:p>
        </w:tc>
        <w:tc>
          <w:tcPr>
            <w:tcW w:w="8363" w:type="dxa"/>
            <w:vAlign w:val="center"/>
          </w:tcPr>
          <w:p w14:paraId="477F3009" w14:textId="30D559BE" w:rsidR="00756F8F" w:rsidRPr="00C56241" w:rsidRDefault="00C56241" w:rsidP="00C56241">
            <w:pPr>
              <w:pStyle w:val="a3"/>
              <w:numPr>
                <w:ilvl w:val="0"/>
                <w:numId w:val="6"/>
              </w:numPr>
              <w:ind w:leftChars="0"/>
              <w:rPr>
                <w:sz w:val="22"/>
                <w:szCs w:val="21"/>
              </w:rPr>
            </w:pPr>
            <w:r w:rsidRPr="00C56241">
              <w:rPr>
                <w:rFonts w:hint="eastAsia"/>
                <w:sz w:val="22"/>
                <w:szCs w:val="21"/>
              </w:rPr>
              <w:t>看護師の資格取得者又は令和</w:t>
            </w:r>
            <w:r w:rsidR="00483BDC" w:rsidRPr="00483BDC">
              <w:rPr>
                <w:rFonts w:asciiTheme="minorEastAsia" w:hint="eastAsia"/>
                <w:sz w:val="22"/>
                <w:szCs w:val="21"/>
              </w:rPr>
              <w:t>8</w:t>
            </w:r>
            <w:r w:rsidRPr="00C56241">
              <w:rPr>
                <w:rFonts w:hint="eastAsia"/>
                <w:sz w:val="22"/>
                <w:szCs w:val="21"/>
              </w:rPr>
              <w:t>年</w:t>
            </w:r>
            <w:r>
              <w:rPr>
                <w:rFonts w:hint="eastAsia"/>
                <w:sz w:val="22"/>
                <w:szCs w:val="21"/>
              </w:rPr>
              <w:t>３</w:t>
            </w:r>
            <w:r w:rsidRPr="00C56241">
              <w:rPr>
                <w:rFonts w:hint="eastAsia"/>
                <w:sz w:val="22"/>
                <w:szCs w:val="21"/>
              </w:rPr>
              <w:t>月</w:t>
            </w:r>
            <w:r>
              <w:rPr>
                <w:rFonts w:hint="eastAsia"/>
                <w:sz w:val="22"/>
                <w:szCs w:val="21"/>
              </w:rPr>
              <w:t>３１</w:t>
            </w:r>
            <w:r w:rsidRPr="00C56241">
              <w:rPr>
                <w:rFonts w:hint="eastAsia"/>
                <w:sz w:val="22"/>
                <w:szCs w:val="21"/>
              </w:rPr>
              <w:t>日までに取得見込の者</w:t>
            </w:r>
          </w:p>
          <w:p w14:paraId="02907E2A" w14:textId="5E463C2B" w:rsidR="00C56136" w:rsidRPr="00FA50F9" w:rsidRDefault="00FB4209" w:rsidP="00FB4209">
            <w:pPr>
              <w:pStyle w:val="a3"/>
              <w:numPr>
                <w:ilvl w:val="0"/>
                <w:numId w:val="6"/>
              </w:numPr>
              <w:ind w:leftChars="0"/>
              <w:rPr>
                <w:sz w:val="22"/>
                <w:szCs w:val="21"/>
              </w:rPr>
            </w:pPr>
            <w:r>
              <w:rPr>
                <w:rFonts w:hint="eastAsia"/>
                <w:sz w:val="22"/>
                <w:szCs w:val="21"/>
              </w:rPr>
              <w:t>任用の日に本校に勤務可能な方</w:t>
            </w:r>
          </w:p>
          <w:p w14:paraId="7C44D4C4" w14:textId="77777777" w:rsidR="00C56136" w:rsidRPr="00FA50F9" w:rsidRDefault="00C56136" w:rsidP="00FB4209">
            <w:pPr>
              <w:pStyle w:val="a3"/>
              <w:numPr>
                <w:ilvl w:val="0"/>
                <w:numId w:val="6"/>
              </w:numPr>
              <w:ind w:leftChars="0"/>
              <w:rPr>
                <w:sz w:val="22"/>
                <w:szCs w:val="21"/>
              </w:rPr>
            </w:pPr>
            <w:r w:rsidRPr="00FA50F9">
              <w:rPr>
                <w:rFonts w:hint="eastAsia"/>
                <w:sz w:val="22"/>
                <w:szCs w:val="21"/>
              </w:rPr>
              <w:t>地方公務員法第</w:t>
            </w:r>
            <w:r>
              <w:rPr>
                <w:rFonts w:hint="eastAsia"/>
                <w:sz w:val="22"/>
                <w:szCs w:val="21"/>
              </w:rPr>
              <w:t>１６</w:t>
            </w:r>
            <w:r w:rsidR="00FB4209">
              <w:rPr>
                <w:rFonts w:hint="eastAsia"/>
                <w:sz w:val="22"/>
                <w:szCs w:val="21"/>
              </w:rPr>
              <w:t>条に規定する欠格条項のいずれにも該当しない方</w:t>
            </w:r>
          </w:p>
          <w:p w14:paraId="77A3564B" w14:textId="77777777" w:rsidR="00C56136" w:rsidRPr="00FA50F9" w:rsidRDefault="00C56136" w:rsidP="00FB4209">
            <w:pPr>
              <w:pStyle w:val="a3"/>
              <w:numPr>
                <w:ilvl w:val="0"/>
                <w:numId w:val="8"/>
              </w:numPr>
              <w:ind w:leftChars="0"/>
              <w:rPr>
                <w:sz w:val="22"/>
                <w:szCs w:val="21"/>
              </w:rPr>
            </w:pPr>
            <w:r w:rsidRPr="00FA50F9">
              <w:rPr>
                <w:rFonts w:hint="eastAsia"/>
                <w:sz w:val="22"/>
                <w:szCs w:val="21"/>
              </w:rPr>
              <w:t>禁固以上の刑に処せられ、そ</w:t>
            </w:r>
            <w:r w:rsidR="007607BB">
              <w:rPr>
                <w:rFonts w:hint="eastAsia"/>
                <w:sz w:val="22"/>
                <w:szCs w:val="21"/>
              </w:rPr>
              <w:t>の執行を</w:t>
            </w:r>
            <w:r w:rsidR="00150F85">
              <w:rPr>
                <w:rFonts w:hint="eastAsia"/>
                <w:sz w:val="22"/>
                <w:szCs w:val="21"/>
              </w:rPr>
              <w:t>終わるまで又</w:t>
            </w:r>
            <w:r w:rsidR="00FB4209">
              <w:rPr>
                <w:rFonts w:hint="eastAsia"/>
                <w:sz w:val="22"/>
                <w:szCs w:val="21"/>
              </w:rPr>
              <w:t>はその執行を受けることがなくなるまでの者</w:t>
            </w:r>
          </w:p>
          <w:p w14:paraId="50326C2A" w14:textId="77777777" w:rsidR="00C56136" w:rsidRPr="00FA50F9" w:rsidRDefault="00C56136" w:rsidP="00FB4209">
            <w:pPr>
              <w:pStyle w:val="a3"/>
              <w:numPr>
                <w:ilvl w:val="0"/>
                <w:numId w:val="8"/>
              </w:numPr>
              <w:ind w:leftChars="0"/>
              <w:rPr>
                <w:sz w:val="22"/>
                <w:szCs w:val="21"/>
              </w:rPr>
            </w:pPr>
            <w:r w:rsidRPr="00FA50F9">
              <w:rPr>
                <w:rFonts w:hint="eastAsia"/>
                <w:sz w:val="22"/>
                <w:szCs w:val="21"/>
              </w:rPr>
              <w:t>兵庫県において懲戒免職の処分を受け、当該処分の日から</w:t>
            </w:r>
            <w:r w:rsidRPr="00FA50F9">
              <w:rPr>
                <w:rFonts w:hint="eastAsia"/>
                <w:sz w:val="22"/>
                <w:szCs w:val="21"/>
              </w:rPr>
              <w:t>2</w:t>
            </w:r>
            <w:r w:rsidR="00FB4209">
              <w:rPr>
                <w:rFonts w:hint="eastAsia"/>
                <w:sz w:val="22"/>
                <w:szCs w:val="21"/>
              </w:rPr>
              <w:t>年を経過しない者</w:t>
            </w:r>
          </w:p>
          <w:p w14:paraId="396C56E8" w14:textId="77777777" w:rsidR="00C56136" w:rsidRPr="00FA50F9" w:rsidRDefault="00150F85" w:rsidP="007607BB">
            <w:pPr>
              <w:pStyle w:val="a3"/>
              <w:numPr>
                <w:ilvl w:val="0"/>
                <w:numId w:val="8"/>
              </w:numPr>
              <w:ind w:leftChars="0"/>
              <w:rPr>
                <w:sz w:val="22"/>
                <w:szCs w:val="21"/>
              </w:rPr>
            </w:pPr>
            <w:r>
              <w:rPr>
                <w:rFonts w:hint="eastAsia"/>
                <w:sz w:val="22"/>
                <w:szCs w:val="21"/>
              </w:rPr>
              <w:t>日本国憲法施行の日</w:t>
            </w:r>
            <w:r w:rsidR="007607BB">
              <w:rPr>
                <w:rFonts w:hint="eastAsia"/>
                <w:sz w:val="22"/>
                <w:szCs w:val="21"/>
              </w:rPr>
              <w:t>以降</w:t>
            </w:r>
            <w:r>
              <w:rPr>
                <w:rFonts w:hint="eastAsia"/>
                <w:sz w:val="22"/>
                <w:szCs w:val="21"/>
              </w:rPr>
              <w:t>において、日本国憲法又</w:t>
            </w:r>
            <w:r w:rsidR="00C56136" w:rsidRPr="00FA50F9">
              <w:rPr>
                <w:rFonts w:hint="eastAsia"/>
                <w:sz w:val="22"/>
                <w:szCs w:val="21"/>
              </w:rPr>
              <w:t>はその下に成立した政府を</w:t>
            </w:r>
            <w:r>
              <w:rPr>
                <w:rFonts w:hint="eastAsia"/>
                <w:sz w:val="22"/>
                <w:szCs w:val="21"/>
              </w:rPr>
              <w:t>暴力で破壊することを主張する政党その他の団体を結成し、又</w:t>
            </w:r>
            <w:r w:rsidR="00FB4209">
              <w:rPr>
                <w:rFonts w:hint="eastAsia"/>
                <w:sz w:val="22"/>
                <w:szCs w:val="21"/>
              </w:rPr>
              <w:t>はこれに加入した者</w:t>
            </w:r>
          </w:p>
        </w:tc>
      </w:tr>
      <w:tr w:rsidR="00C56136" w:rsidRPr="00257599" w14:paraId="2EF6FDFE" w14:textId="77777777" w:rsidTr="005F20D2">
        <w:tc>
          <w:tcPr>
            <w:tcW w:w="1555" w:type="dxa"/>
          </w:tcPr>
          <w:p w14:paraId="48DAFD5F" w14:textId="77777777" w:rsidR="00C56136" w:rsidRPr="00257599" w:rsidRDefault="00C56136" w:rsidP="00CC1B17">
            <w:pPr>
              <w:jc w:val="center"/>
              <w:rPr>
                <w:sz w:val="24"/>
                <w:szCs w:val="24"/>
              </w:rPr>
            </w:pPr>
            <w:r>
              <w:rPr>
                <w:rFonts w:hint="eastAsia"/>
                <w:sz w:val="24"/>
                <w:szCs w:val="24"/>
              </w:rPr>
              <w:t>職務</w:t>
            </w:r>
            <w:r w:rsidRPr="00257599">
              <w:rPr>
                <w:rFonts w:hint="eastAsia"/>
                <w:sz w:val="24"/>
                <w:szCs w:val="24"/>
              </w:rPr>
              <w:t>内容</w:t>
            </w:r>
          </w:p>
        </w:tc>
        <w:tc>
          <w:tcPr>
            <w:tcW w:w="8363" w:type="dxa"/>
            <w:vAlign w:val="center"/>
          </w:tcPr>
          <w:p w14:paraId="1859CC25" w14:textId="1152FF4A" w:rsidR="00C56241" w:rsidRPr="00C56241" w:rsidRDefault="00C56241" w:rsidP="00C56241">
            <w:pPr>
              <w:rPr>
                <w:sz w:val="22"/>
                <w:szCs w:val="21"/>
              </w:rPr>
            </w:pPr>
            <w:r w:rsidRPr="00C56241">
              <w:rPr>
                <w:rFonts w:hint="eastAsia"/>
                <w:sz w:val="22"/>
                <w:szCs w:val="21"/>
              </w:rPr>
              <w:t>医療的ケア対象幼児児童生徒にかかる看護行為の実施に関する業務</w:t>
            </w:r>
          </w:p>
          <w:p w14:paraId="5143BEAE" w14:textId="5AEBDE68" w:rsidR="005F20D2" w:rsidRPr="00FA50F9" w:rsidRDefault="00C56241" w:rsidP="00C56241">
            <w:pPr>
              <w:rPr>
                <w:sz w:val="22"/>
                <w:szCs w:val="21"/>
              </w:rPr>
            </w:pPr>
            <w:r w:rsidRPr="00C56241">
              <w:rPr>
                <w:rFonts w:hint="eastAsia"/>
                <w:sz w:val="22"/>
                <w:szCs w:val="21"/>
              </w:rPr>
              <w:t>（学校現場での医療的ケア対象幼児児童生徒への看護行為の経験があれば望ましい）</w:t>
            </w:r>
          </w:p>
        </w:tc>
      </w:tr>
      <w:tr w:rsidR="00C56136" w:rsidRPr="00257599" w14:paraId="3B95CB30" w14:textId="77777777" w:rsidTr="005F20D2">
        <w:tc>
          <w:tcPr>
            <w:tcW w:w="1555" w:type="dxa"/>
          </w:tcPr>
          <w:p w14:paraId="547AB883" w14:textId="77777777" w:rsidR="00C56136" w:rsidRPr="00257599" w:rsidRDefault="00C56136" w:rsidP="00CC1B17">
            <w:pPr>
              <w:jc w:val="center"/>
              <w:rPr>
                <w:sz w:val="24"/>
                <w:szCs w:val="24"/>
              </w:rPr>
            </w:pPr>
            <w:r>
              <w:rPr>
                <w:rFonts w:hint="eastAsia"/>
                <w:sz w:val="24"/>
                <w:szCs w:val="24"/>
              </w:rPr>
              <w:t>任用期間</w:t>
            </w:r>
          </w:p>
        </w:tc>
        <w:tc>
          <w:tcPr>
            <w:tcW w:w="8363" w:type="dxa"/>
            <w:vAlign w:val="center"/>
          </w:tcPr>
          <w:p w14:paraId="03055F1F" w14:textId="05648038" w:rsidR="00C56136" w:rsidRDefault="007231C5" w:rsidP="00FB4209">
            <w:pPr>
              <w:rPr>
                <w:sz w:val="22"/>
                <w:szCs w:val="21"/>
              </w:rPr>
            </w:pPr>
            <w:r>
              <w:rPr>
                <w:rFonts w:hint="eastAsia"/>
                <w:sz w:val="22"/>
                <w:szCs w:val="21"/>
              </w:rPr>
              <w:t>令和</w:t>
            </w:r>
            <w:r w:rsidR="00483BDC" w:rsidRPr="00483BDC">
              <w:rPr>
                <w:rFonts w:asciiTheme="minorEastAsia" w:hint="eastAsia"/>
                <w:sz w:val="22"/>
                <w:szCs w:val="21"/>
              </w:rPr>
              <w:t>8</w:t>
            </w:r>
            <w:r w:rsidR="00C56136" w:rsidRPr="00483BDC">
              <w:rPr>
                <w:rFonts w:asciiTheme="minorEastAsia" w:hint="eastAsia"/>
                <w:sz w:val="22"/>
                <w:szCs w:val="21"/>
              </w:rPr>
              <w:t>年</w:t>
            </w:r>
            <w:r w:rsidR="00756F8F" w:rsidRPr="00483BDC">
              <w:rPr>
                <w:rFonts w:asciiTheme="minorEastAsia" w:hint="eastAsia"/>
                <w:sz w:val="22"/>
                <w:szCs w:val="21"/>
              </w:rPr>
              <w:t>４</w:t>
            </w:r>
            <w:r w:rsidR="00B01E5F" w:rsidRPr="00483BDC">
              <w:rPr>
                <w:rFonts w:asciiTheme="minorEastAsia" w:hint="eastAsia"/>
                <w:sz w:val="22"/>
                <w:szCs w:val="21"/>
              </w:rPr>
              <w:t>月</w:t>
            </w:r>
            <w:r w:rsidR="00756F8F" w:rsidRPr="00483BDC">
              <w:rPr>
                <w:rFonts w:asciiTheme="minorEastAsia" w:hint="eastAsia"/>
                <w:sz w:val="22"/>
                <w:szCs w:val="21"/>
              </w:rPr>
              <w:t>１</w:t>
            </w:r>
            <w:r w:rsidR="00C56136" w:rsidRPr="00483BDC">
              <w:rPr>
                <w:rFonts w:asciiTheme="minorEastAsia" w:hint="eastAsia"/>
                <w:sz w:val="22"/>
                <w:szCs w:val="21"/>
              </w:rPr>
              <w:t>日（</w:t>
            </w:r>
            <w:r w:rsidR="00483BDC" w:rsidRPr="00483BDC">
              <w:rPr>
                <w:rFonts w:asciiTheme="minorEastAsia" w:hint="eastAsia"/>
                <w:sz w:val="22"/>
                <w:szCs w:val="21"/>
              </w:rPr>
              <w:t>水</w:t>
            </w:r>
            <w:r w:rsidR="00C56136" w:rsidRPr="00483BDC">
              <w:rPr>
                <w:rFonts w:asciiTheme="minorEastAsia" w:hint="eastAsia"/>
                <w:sz w:val="22"/>
                <w:szCs w:val="21"/>
              </w:rPr>
              <w:t>）～令和</w:t>
            </w:r>
            <w:r w:rsidR="00483BDC" w:rsidRPr="00483BDC">
              <w:rPr>
                <w:rFonts w:asciiTheme="minorEastAsia" w:hint="eastAsia"/>
                <w:sz w:val="22"/>
                <w:szCs w:val="21"/>
              </w:rPr>
              <w:t>9</w:t>
            </w:r>
            <w:r w:rsidR="00C56136" w:rsidRPr="00483BDC">
              <w:rPr>
                <w:rFonts w:asciiTheme="minorEastAsia" w:hint="eastAsia"/>
                <w:sz w:val="22"/>
                <w:szCs w:val="21"/>
              </w:rPr>
              <w:t>年３月３１日（</w:t>
            </w:r>
            <w:r w:rsidR="00483BDC" w:rsidRPr="00483BDC">
              <w:rPr>
                <w:rFonts w:asciiTheme="minorEastAsia" w:hint="eastAsia"/>
                <w:sz w:val="22"/>
                <w:szCs w:val="21"/>
              </w:rPr>
              <w:t>水</w:t>
            </w:r>
            <w:r w:rsidR="00C56136" w:rsidRPr="00FA50F9">
              <w:rPr>
                <w:rFonts w:hint="eastAsia"/>
                <w:sz w:val="22"/>
                <w:szCs w:val="21"/>
              </w:rPr>
              <w:t>）</w:t>
            </w:r>
          </w:p>
          <w:p w14:paraId="001EE076" w14:textId="42DD2AB1" w:rsidR="00C56136" w:rsidRPr="00FA50F9" w:rsidRDefault="00756F8F" w:rsidP="007231C5">
            <w:pPr>
              <w:rPr>
                <w:sz w:val="22"/>
                <w:szCs w:val="21"/>
              </w:rPr>
            </w:pPr>
            <w:r w:rsidRPr="00756F8F">
              <w:rPr>
                <w:rFonts w:hint="eastAsia"/>
                <w:sz w:val="22"/>
                <w:szCs w:val="21"/>
              </w:rPr>
              <w:t>勤務実績に基づく能力実証等により、４回を上限に再度の任用を行う場合があります。</w:t>
            </w:r>
          </w:p>
        </w:tc>
      </w:tr>
      <w:tr w:rsidR="00C56136" w:rsidRPr="00257599" w14:paraId="58415F5C" w14:textId="77777777" w:rsidTr="005F20D2">
        <w:tc>
          <w:tcPr>
            <w:tcW w:w="1555" w:type="dxa"/>
          </w:tcPr>
          <w:p w14:paraId="7CA0C360" w14:textId="77777777" w:rsidR="00C56136" w:rsidRPr="00257599" w:rsidRDefault="00C56136" w:rsidP="00CC1B17">
            <w:pPr>
              <w:jc w:val="center"/>
              <w:rPr>
                <w:sz w:val="24"/>
                <w:szCs w:val="24"/>
              </w:rPr>
            </w:pPr>
            <w:r>
              <w:rPr>
                <w:rFonts w:hint="eastAsia"/>
                <w:sz w:val="24"/>
                <w:szCs w:val="24"/>
              </w:rPr>
              <w:t>勤務条件等</w:t>
            </w:r>
          </w:p>
        </w:tc>
        <w:tc>
          <w:tcPr>
            <w:tcW w:w="8363" w:type="dxa"/>
            <w:vAlign w:val="center"/>
          </w:tcPr>
          <w:p w14:paraId="3E742CBE" w14:textId="77777777" w:rsidR="00F75D3F" w:rsidRDefault="00C56136" w:rsidP="00FB4209">
            <w:pPr>
              <w:pStyle w:val="a3"/>
              <w:numPr>
                <w:ilvl w:val="0"/>
                <w:numId w:val="17"/>
              </w:numPr>
              <w:ind w:leftChars="0"/>
              <w:rPr>
                <w:sz w:val="22"/>
                <w:szCs w:val="21"/>
              </w:rPr>
            </w:pPr>
            <w:r w:rsidRPr="00FA50F9">
              <w:rPr>
                <w:rFonts w:hint="eastAsia"/>
                <w:sz w:val="22"/>
                <w:szCs w:val="21"/>
              </w:rPr>
              <w:t>基本報酬</w:t>
            </w:r>
            <w:r w:rsidR="00FB4209">
              <w:rPr>
                <w:rFonts w:hint="eastAsia"/>
                <w:sz w:val="22"/>
                <w:szCs w:val="21"/>
              </w:rPr>
              <w:t>（地域手当に相当する報酬を含む）</w:t>
            </w:r>
          </w:p>
          <w:p w14:paraId="09E53A09" w14:textId="2F75888F" w:rsidR="004E7E87" w:rsidRDefault="007231C5" w:rsidP="004E7E87">
            <w:pPr>
              <w:pStyle w:val="a3"/>
              <w:ind w:leftChars="0" w:left="420"/>
              <w:rPr>
                <w:rFonts w:hint="eastAsia"/>
                <w:sz w:val="22"/>
                <w:szCs w:val="21"/>
              </w:rPr>
            </w:pPr>
            <w:r>
              <w:rPr>
                <w:rFonts w:hint="eastAsia"/>
                <w:sz w:val="22"/>
                <w:szCs w:val="21"/>
              </w:rPr>
              <w:t>時間</w:t>
            </w:r>
            <w:r w:rsidR="00C56136" w:rsidRPr="00FA50F9">
              <w:rPr>
                <w:rFonts w:hint="eastAsia"/>
                <w:sz w:val="22"/>
                <w:szCs w:val="21"/>
              </w:rPr>
              <w:t>額</w:t>
            </w:r>
            <w:r w:rsidR="004E7E87">
              <w:rPr>
                <w:rFonts w:hint="eastAsia"/>
                <w:sz w:val="22"/>
                <w:szCs w:val="21"/>
              </w:rPr>
              <w:t xml:space="preserve">　</w:t>
            </w:r>
            <w:r w:rsidR="00C56241">
              <w:rPr>
                <w:rFonts w:hint="eastAsia"/>
                <w:sz w:val="22"/>
                <w:szCs w:val="21"/>
              </w:rPr>
              <w:t>２</w:t>
            </w:r>
            <w:r w:rsidR="00BE4336">
              <w:rPr>
                <w:rFonts w:hint="eastAsia"/>
                <w:sz w:val="22"/>
                <w:szCs w:val="21"/>
              </w:rPr>
              <w:t>，</w:t>
            </w:r>
            <w:r w:rsidR="00C56241">
              <w:rPr>
                <w:rFonts w:hint="eastAsia"/>
                <w:sz w:val="22"/>
                <w:szCs w:val="21"/>
              </w:rPr>
              <w:t>８１</w:t>
            </w:r>
            <w:r w:rsidR="00BE4336">
              <w:rPr>
                <w:rFonts w:hint="eastAsia"/>
                <w:sz w:val="22"/>
                <w:szCs w:val="21"/>
              </w:rPr>
              <w:t>０</w:t>
            </w:r>
            <w:r w:rsidR="00C56136" w:rsidRPr="00FA50F9">
              <w:rPr>
                <w:rFonts w:hint="eastAsia"/>
                <w:sz w:val="22"/>
                <w:szCs w:val="21"/>
              </w:rPr>
              <w:t>円</w:t>
            </w:r>
            <w:r w:rsidR="00764950">
              <w:rPr>
                <w:rFonts w:hint="eastAsia"/>
                <w:sz w:val="22"/>
                <w:szCs w:val="21"/>
              </w:rPr>
              <w:t>程度</w:t>
            </w:r>
          </w:p>
          <w:p w14:paraId="4D84A3CA" w14:textId="77777777" w:rsidR="00C56136" w:rsidRPr="004E7E87" w:rsidRDefault="004E7E87" w:rsidP="004E7E87">
            <w:pPr>
              <w:pStyle w:val="a3"/>
              <w:ind w:leftChars="0" w:left="420"/>
              <w:rPr>
                <w:sz w:val="22"/>
                <w:szCs w:val="21"/>
              </w:rPr>
            </w:pPr>
            <w:r w:rsidRPr="00395B17">
              <w:rPr>
                <w:rFonts w:hint="eastAsia"/>
                <w:sz w:val="22"/>
                <w:szCs w:val="21"/>
              </w:rPr>
              <w:t>基本報酬の額は、正規職員の給与改定を受けて変更されることがあります。</w:t>
            </w:r>
          </w:p>
          <w:p w14:paraId="04B99BB1" w14:textId="77777777" w:rsidR="00F75D3F" w:rsidRDefault="00C56136" w:rsidP="00FB4209">
            <w:pPr>
              <w:pStyle w:val="a3"/>
              <w:numPr>
                <w:ilvl w:val="0"/>
                <w:numId w:val="17"/>
              </w:numPr>
              <w:ind w:leftChars="0"/>
              <w:rPr>
                <w:sz w:val="22"/>
                <w:szCs w:val="21"/>
              </w:rPr>
            </w:pPr>
            <w:r w:rsidRPr="00FA50F9">
              <w:rPr>
                <w:rFonts w:hint="eastAsia"/>
                <w:sz w:val="22"/>
                <w:szCs w:val="21"/>
              </w:rPr>
              <w:t>通勤交通費</w:t>
            </w:r>
          </w:p>
          <w:p w14:paraId="5F9680C2" w14:textId="77777777" w:rsidR="00C56136" w:rsidRPr="00FA50F9" w:rsidRDefault="00C56136" w:rsidP="00F75D3F">
            <w:pPr>
              <w:pStyle w:val="a3"/>
              <w:ind w:leftChars="0" w:left="420"/>
              <w:rPr>
                <w:sz w:val="22"/>
                <w:szCs w:val="21"/>
              </w:rPr>
            </w:pPr>
            <w:r w:rsidRPr="00FA50F9">
              <w:rPr>
                <w:rFonts w:hint="eastAsia"/>
                <w:sz w:val="22"/>
                <w:szCs w:val="21"/>
              </w:rPr>
              <w:t>正規職員に準じて、実費相当分を支給（支給限度額あり）</w:t>
            </w:r>
          </w:p>
          <w:p w14:paraId="2BD679CE" w14:textId="77777777" w:rsidR="00F75D3F" w:rsidRDefault="007231C5" w:rsidP="00FB4209">
            <w:pPr>
              <w:pStyle w:val="a3"/>
              <w:numPr>
                <w:ilvl w:val="0"/>
                <w:numId w:val="17"/>
              </w:numPr>
              <w:ind w:leftChars="0"/>
              <w:rPr>
                <w:sz w:val="22"/>
                <w:szCs w:val="21"/>
              </w:rPr>
            </w:pPr>
            <w:r>
              <w:rPr>
                <w:rFonts w:hint="eastAsia"/>
                <w:sz w:val="22"/>
                <w:szCs w:val="21"/>
              </w:rPr>
              <w:t>勤務日及び</w:t>
            </w:r>
            <w:r w:rsidR="00C56136" w:rsidRPr="00FA50F9">
              <w:rPr>
                <w:rFonts w:hint="eastAsia"/>
                <w:sz w:val="22"/>
                <w:szCs w:val="21"/>
              </w:rPr>
              <w:t>勤務時間</w:t>
            </w:r>
          </w:p>
          <w:p w14:paraId="7E18D9CA" w14:textId="12ADC6C2" w:rsidR="00C56136" w:rsidRPr="00BE4336" w:rsidRDefault="00C56241" w:rsidP="00BE4336">
            <w:pPr>
              <w:ind w:firstLineChars="200" w:firstLine="480"/>
              <w:rPr>
                <w:sz w:val="22"/>
                <w:szCs w:val="21"/>
              </w:rPr>
            </w:pPr>
            <w:r w:rsidRPr="0013619A">
              <w:rPr>
                <w:rFonts w:asciiTheme="minorEastAsia" w:hAnsiTheme="minorEastAsia" w:cs="ＭＳ 明朝" w:hint="eastAsia"/>
                <w:sz w:val="24"/>
                <w:szCs w:val="24"/>
              </w:rPr>
              <w:t>週29時間の範囲内で、学校長の指示する時間</w:t>
            </w:r>
          </w:p>
          <w:p w14:paraId="03C3E5F9" w14:textId="77777777" w:rsidR="00F75D3F" w:rsidRDefault="00C56136" w:rsidP="00FB4209">
            <w:pPr>
              <w:pStyle w:val="a3"/>
              <w:numPr>
                <w:ilvl w:val="0"/>
                <w:numId w:val="17"/>
              </w:numPr>
              <w:ind w:leftChars="0"/>
              <w:rPr>
                <w:sz w:val="22"/>
                <w:szCs w:val="21"/>
              </w:rPr>
            </w:pPr>
            <w:r w:rsidRPr="00FA50F9">
              <w:rPr>
                <w:rFonts w:hint="eastAsia"/>
                <w:sz w:val="22"/>
                <w:szCs w:val="21"/>
              </w:rPr>
              <w:t>条件付採用</w:t>
            </w:r>
          </w:p>
          <w:p w14:paraId="0D5A321E" w14:textId="77777777" w:rsidR="00C56136" w:rsidRPr="00FA50F9" w:rsidRDefault="00C56136" w:rsidP="00F75D3F">
            <w:pPr>
              <w:pStyle w:val="a3"/>
              <w:ind w:leftChars="0" w:left="420"/>
              <w:rPr>
                <w:sz w:val="22"/>
                <w:szCs w:val="21"/>
              </w:rPr>
            </w:pPr>
            <w:r w:rsidRPr="00FA50F9">
              <w:rPr>
                <w:rFonts w:hint="eastAsia"/>
                <w:sz w:val="22"/>
                <w:szCs w:val="21"/>
              </w:rPr>
              <w:t>１か月</w:t>
            </w:r>
          </w:p>
        </w:tc>
      </w:tr>
      <w:tr w:rsidR="00C56136" w:rsidRPr="00257599" w14:paraId="07752A11" w14:textId="77777777" w:rsidTr="005F20D2">
        <w:tc>
          <w:tcPr>
            <w:tcW w:w="1555" w:type="dxa"/>
          </w:tcPr>
          <w:p w14:paraId="5EF43F66" w14:textId="77777777" w:rsidR="00C56136" w:rsidRPr="00257599" w:rsidRDefault="00C56136" w:rsidP="00CC1B17">
            <w:pPr>
              <w:jc w:val="center"/>
              <w:rPr>
                <w:sz w:val="24"/>
                <w:szCs w:val="24"/>
              </w:rPr>
            </w:pPr>
            <w:r>
              <w:rPr>
                <w:rFonts w:hint="eastAsia"/>
                <w:sz w:val="24"/>
                <w:szCs w:val="24"/>
              </w:rPr>
              <w:t>その他</w:t>
            </w:r>
          </w:p>
        </w:tc>
        <w:tc>
          <w:tcPr>
            <w:tcW w:w="8363" w:type="dxa"/>
            <w:vAlign w:val="center"/>
          </w:tcPr>
          <w:p w14:paraId="2B35E818" w14:textId="77777777" w:rsidR="00BE4336" w:rsidRDefault="00BE4336" w:rsidP="00FB4209">
            <w:pPr>
              <w:pStyle w:val="a3"/>
              <w:numPr>
                <w:ilvl w:val="0"/>
                <w:numId w:val="18"/>
              </w:numPr>
              <w:ind w:leftChars="0"/>
              <w:rPr>
                <w:sz w:val="22"/>
                <w:szCs w:val="21"/>
              </w:rPr>
            </w:pPr>
            <w:r w:rsidRPr="00BE4336">
              <w:rPr>
                <w:rFonts w:hint="eastAsia"/>
                <w:sz w:val="22"/>
                <w:szCs w:val="21"/>
              </w:rPr>
              <w:t>受験資格がないこと又は記載した書類や口述した内容に虚偽や不正があることが判明した場合は、合格を取り消します。</w:t>
            </w:r>
          </w:p>
          <w:p w14:paraId="6BC6397B" w14:textId="77777777" w:rsidR="00BE4336" w:rsidRPr="00BE4336" w:rsidRDefault="00BE4336" w:rsidP="00FB4209">
            <w:pPr>
              <w:pStyle w:val="a3"/>
              <w:numPr>
                <w:ilvl w:val="0"/>
                <w:numId w:val="18"/>
              </w:numPr>
              <w:ind w:leftChars="0"/>
              <w:rPr>
                <w:sz w:val="22"/>
                <w:szCs w:val="21"/>
              </w:rPr>
            </w:pPr>
            <w:r w:rsidRPr="003C494C">
              <w:rPr>
                <w:rFonts w:asciiTheme="minorEastAsia" w:hAnsiTheme="minorEastAsia" w:hint="eastAsia"/>
                <w:sz w:val="24"/>
                <w:szCs w:val="24"/>
              </w:rPr>
              <w:t>資格、免許を必要とする募集区分を「取得見込み」で受験した方が、資格、免許を取得できなかった場合には採用されません。</w:t>
            </w:r>
          </w:p>
          <w:p w14:paraId="5B310EA9" w14:textId="3D8328EF" w:rsidR="00C56136" w:rsidRPr="00FA50F9" w:rsidRDefault="00C56136" w:rsidP="00FB4209">
            <w:pPr>
              <w:pStyle w:val="a3"/>
              <w:numPr>
                <w:ilvl w:val="0"/>
                <w:numId w:val="18"/>
              </w:numPr>
              <w:ind w:leftChars="0"/>
              <w:rPr>
                <w:sz w:val="22"/>
                <w:szCs w:val="21"/>
              </w:rPr>
            </w:pPr>
            <w:r w:rsidRPr="00FA50F9">
              <w:rPr>
                <w:rFonts w:hint="eastAsia"/>
                <w:sz w:val="22"/>
                <w:szCs w:val="21"/>
              </w:rPr>
              <w:t>地方公務員法に基づく一般職の地方公務員として服務の規定が適用され、かつ、懲戒処分等の対象となります。</w:t>
            </w:r>
          </w:p>
          <w:p w14:paraId="040C44BC" w14:textId="5592F9EB" w:rsidR="00C56136" w:rsidRPr="00FA50F9" w:rsidRDefault="00BE4336" w:rsidP="00FB4209">
            <w:pPr>
              <w:pStyle w:val="a3"/>
              <w:numPr>
                <w:ilvl w:val="0"/>
                <w:numId w:val="18"/>
              </w:numPr>
              <w:ind w:leftChars="0"/>
              <w:rPr>
                <w:sz w:val="22"/>
                <w:szCs w:val="21"/>
              </w:rPr>
            </w:pPr>
            <w:r w:rsidRPr="00BE4336">
              <w:rPr>
                <w:rFonts w:hint="eastAsia"/>
                <w:sz w:val="22"/>
                <w:szCs w:val="21"/>
              </w:rPr>
              <w:t>パートタイムの会計年度任用職員は、</w:t>
            </w:r>
            <w:r w:rsidR="00C56136" w:rsidRPr="00FA50F9">
              <w:rPr>
                <w:rFonts w:hint="eastAsia"/>
                <w:sz w:val="22"/>
                <w:szCs w:val="21"/>
              </w:rPr>
              <w:t>営利企業への従事（兼業）を行うことができます。ただし、兼業についての届出が必要になるとともに、以下のような場合に該当しないよう注意してください。</w:t>
            </w:r>
          </w:p>
          <w:p w14:paraId="65B5A3E1" w14:textId="77777777" w:rsidR="00C56136" w:rsidRPr="00FA50F9" w:rsidRDefault="00C56136" w:rsidP="00FB4209">
            <w:pPr>
              <w:pStyle w:val="a3"/>
              <w:numPr>
                <w:ilvl w:val="1"/>
                <w:numId w:val="18"/>
              </w:numPr>
              <w:ind w:leftChars="0"/>
              <w:rPr>
                <w:sz w:val="22"/>
                <w:szCs w:val="21"/>
              </w:rPr>
            </w:pPr>
            <w:r w:rsidRPr="00FA50F9">
              <w:rPr>
                <w:rFonts w:hint="eastAsia"/>
                <w:sz w:val="22"/>
                <w:szCs w:val="21"/>
              </w:rPr>
              <w:t>兼業先の業務が、信用失墜行為にあたるおそれがある場合。</w:t>
            </w:r>
          </w:p>
          <w:p w14:paraId="045CE8CD" w14:textId="77777777" w:rsidR="00C56136" w:rsidRPr="00FA50F9" w:rsidRDefault="00C56136" w:rsidP="00FB4209">
            <w:pPr>
              <w:pStyle w:val="a3"/>
              <w:numPr>
                <w:ilvl w:val="1"/>
                <w:numId w:val="18"/>
              </w:numPr>
              <w:ind w:leftChars="0"/>
              <w:rPr>
                <w:sz w:val="22"/>
                <w:szCs w:val="21"/>
              </w:rPr>
            </w:pPr>
            <w:r w:rsidRPr="00FA50F9">
              <w:rPr>
                <w:rFonts w:hint="eastAsia"/>
                <w:sz w:val="22"/>
                <w:szCs w:val="21"/>
              </w:rPr>
              <w:t>兼業先の業務が、公務の公正な遂行</w:t>
            </w:r>
            <w:r w:rsidR="007607BB">
              <w:rPr>
                <w:rFonts w:hint="eastAsia"/>
                <w:sz w:val="22"/>
                <w:szCs w:val="21"/>
              </w:rPr>
              <w:t>を</w:t>
            </w:r>
            <w:r w:rsidRPr="00FA50F9">
              <w:rPr>
                <w:rFonts w:hint="eastAsia"/>
                <w:sz w:val="22"/>
                <w:szCs w:val="21"/>
              </w:rPr>
              <w:t>害するおそれがある場合。</w:t>
            </w:r>
          </w:p>
          <w:p w14:paraId="7B5BAFD3" w14:textId="77777777" w:rsidR="00C56136" w:rsidRPr="00FA50F9" w:rsidRDefault="00C56136" w:rsidP="00FB4209">
            <w:pPr>
              <w:pStyle w:val="a3"/>
              <w:numPr>
                <w:ilvl w:val="1"/>
                <w:numId w:val="18"/>
              </w:numPr>
              <w:ind w:leftChars="0"/>
              <w:rPr>
                <w:sz w:val="22"/>
                <w:szCs w:val="21"/>
              </w:rPr>
            </w:pPr>
            <w:r w:rsidRPr="00FA50F9">
              <w:rPr>
                <w:rFonts w:hint="eastAsia"/>
                <w:sz w:val="22"/>
                <w:szCs w:val="21"/>
              </w:rPr>
              <w:t>兼業先の業務が、職務の遂行に支障を来すおそれがある場合。</w:t>
            </w:r>
          </w:p>
        </w:tc>
      </w:tr>
    </w:tbl>
    <w:p w14:paraId="34DB7DC2" w14:textId="77777777" w:rsidR="00C56136" w:rsidRPr="00C56136" w:rsidRDefault="00C56136" w:rsidP="00C761B0">
      <w:pPr>
        <w:rPr>
          <w:sz w:val="24"/>
          <w:szCs w:val="24"/>
        </w:rPr>
      </w:pPr>
    </w:p>
    <w:sectPr w:rsidR="00C56136" w:rsidRPr="00C56136" w:rsidSect="005F20D2">
      <w:pgSz w:w="11906" w:h="16838" w:code="9"/>
      <w:pgMar w:top="1701" w:right="851" w:bottom="567" w:left="1134" w:header="851" w:footer="992" w:gutter="0"/>
      <w:cols w:space="425"/>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287C" w14:textId="77777777" w:rsidR="00BA3289" w:rsidRDefault="00BA3289" w:rsidP="003C4DF2">
      <w:r>
        <w:separator/>
      </w:r>
    </w:p>
  </w:endnote>
  <w:endnote w:type="continuationSeparator" w:id="0">
    <w:p w14:paraId="1CFD2DD2" w14:textId="77777777" w:rsidR="00BA3289" w:rsidRDefault="00BA3289" w:rsidP="003C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1795" w14:textId="77777777" w:rsidR="00BA3289" w:rsidRDefault="00BA3289" w:rsidP="003C4DF2">
      <w:r>
        <w:separator/>
      </w:r>
    </w:p>
  </w:footnote>
  <w:footnote w:type="continuationSeparator" w:id="0">
    <w:p w14:paraId="65088F55" w14:textId="77777777" w:rsidR="00BA3289" w:rsidRDefault="00BA3289" w:rsidP="003C4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E04"/>
    <w:multiLevelType w:val="hybridMultilevel"/>
    <w:tmpl w:val="8E886A0E"/>
    <w:lvl w:ilvl="0" w:tplc="C2CCBB44">
      <w:numFmt w:val="bullet"/>
      <w:lvlText w:val="・"/>
      <w:lvlJc w:val="left"/>
      <w:pPr>
        <w:ind w:left="120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0F90EC1"/>
    <w:multiLevelType w:val="hybridMultilevel"/>
    <w:tmpl w:val="702A90F2"/>
    <w:lvl w:ilvl="0" w:tplc="3C40B694">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C58333A"/>
    <w:multiLevelType w:val="hybridMultilevel"/>
    <w:tmpl w:val="0686A5C6"/>
    <w:lvl w:ilvl="0" w:tplc="067AF4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87049C"/>
    <w:multiLevelType w:val="hybridMultilevel"/>
    <w:tmpl w:val="06AEA126"/>
    <w:lvl w:ilvl="0" w:tplc="A8625C9A">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584623"/>
    <w:multiLevelType w:val="hybridMultilevel"/>
    <w:tmpl w:val="E9808F6A"/>
    <w:lvl w:ilvl="0" w:tplc="92122904">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C45FA7"/>
    <w:multiLevelType w:val="hybridMultilevel"/>
    <w:tmpl w:val="37A65486"/>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67451E"/>
    <w:multiLevelType w:val="hybridMultilevel"/>
    <w:tmpl w:val="9F22543C"/>
    <w:lvl w:ilvl="0" w:tplc="2312E7EE">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730DE6"/>
    <w:multiLevelType w:val="hybridMultilevel"/>
    <w:tmpl w:val="11A2C6BA"/>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8F5C20"/>
    <w:multiLevelType w:val="hybridMultilevel"/>
    <w:tmpl w:val="E5302950"/>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471CC7"/>
    <w:multiLevelType w:val="hybridMultilevel"/>
    <w:tmpl w:val="8A8C8468"/>
    <w:lvl w:ilvl="0" w:tplc="067AF436">
      <w:start w:val="1"/>
      <w:numFmt w:val="decimalFullWidth"/>
      <w:lvlText w:val="%1"/>
      <w:lvlJc w:val="left"/>
      <w:pPr>
        <w:ind w:left="420" w:hanging="420"/>
      </w:pPr>
      <w:rPr>
        <w:rFonts w:hint="eastAsia"/>
      </w:rPr>
    </w:lvl>
    <w:lvl w:ilvl="1" w:tplc="1304E03C">
      <w:start w:val="2"/>
      <w:numFmt w:val="bullet"/>
      <w:lvlText w:val="・"/>
      <w:lvlJc w:val="left"/>
      <w:pPr>
        <w:ind w:left="780" w:hanging="360"/>
      </w:pPr>
      <w:rPr>
        <w:rFonts w:ascii="UD デジタル 教科書体 NK-R" w:eastAsia="UD デジタル 教科書体 NK-R"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977BDE"/>
    <w:multiLevelType w:val="hybridMultilevel"/>
    <w:tmpl w:val="AF3067BC"/>
    <w:lvl w:ilvl="0" w:tplc="E73EC6B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DB042B"/>
    <w:multiLevelType w:val="hybridMultilevel"/>
    <w:tmpl w:val="F5D69846"/>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F66AEB"/>
    <w:multiLevelType w:val="hybridMultilevel"/>
    <w:tmpl w:val="1EF058D4"/>
    <w:lvl w:ilvl="0" w:tplc="FDAA04BA">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20C94"/>
    <w:multiLevelType w:val="hybridMultilevel"/>
    <w:tmpl w:val="2C0A07B2"/>
    <w:lvl w:ilvl="0" w:tplc="A4F4D70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CA2381"/>
    <w:multiLevelType w:val="hybridMultilevel"/>
    <w:tmpl w:val="0D328FD8"/>
    <w:lvl w:ilvl="0" w:tplc="C4D0F7A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D63A0D"/>
    <w:multiLevelType w:val="hybridMultilevel"/>
    <w:tmpl w:val="6C3A50B2"/>
    <w:lvl w:ilvl="0" w:tplc="2F623618">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233ED1"/>
    <w:multiLevelType w:val="hybridMultilevel"/>
    <w:tmpl w:val="66B81772"/>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B8036A"/>
    <w:multiLevelType w:val="hybridMultilevel"/>
    <w:tmpl w:val="58288B92"/>
    <w:lvl w:ilvl="0" w:tplc="0AACB792">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8997669">
    <w:abstractNumId w:val="0"/>
  </w:num>
  <w:num w:numId="2" w16cid:durableId="1017345541">
    <w:abstractNumId w:val="4"/>
  </w:num>
  <w:num w:numId="3" w16cid:durableId="1966886859">
    <w:abstractNumId w:val="14"/>
  </w:num>
  <w:num w:numId="4" w16cid:durableId="414202476">
    <w:abstractNumId w:val="3"/>
  </w:num>
  <w:num w:numId="5" w16cid:durableId="1499492013">
    <w:abstractNumId w:val="10"/>
  </w:num>
  <w:num w:numId="6" w16cid:durableId="2018189189">
    <w:abstractNumId w:val="16"/>
  </w:num>
  <w:num w:numId="7" w16cid:durableId="986587513">
    <w:abstractNumId w:val="13"/>
  </w:num>
  <w:num w:numId="8" w16cid:durableId="1223523138">
    <w:abstractNumId w:val="1"/>
  </w:num>
  <w:num w:numId="9" w16cid:durableId="957564282">
    <w:abstractNumId w:val="5"/>
  </w:num>
  <w:num w:numId="10" w16cid:durableId="1827159837">
    <w:abstractNumId w:val="12"/>
  </w:num>
  <w:num w:numId="11" w16cid:durableId="1318263844">
    <w:abstractNumId w:val="7"/>
  </w:num>
  <w:num w:numId="12" w16cid:durableId="1841239976">
    <w:abstractNumId w:val="6"/>
  </w:num>
  <w:num w:numId="13" w16cid:durableId="1900626611">
    <w:abstractNumId w:val="8"/>
  </w:num>
  <w:num w:numId="14" w16cid:durableId="1187409208">
    <w:abstractNumId w:val="15"/>
  </w:num>
  <w:num w:numId="15" w16cid:durableId="1803766834">
    <w:abstractNumId w:val="11"/>
  </w:num>
  <w:num w:numId="16" w16cid:durableId="118913036">
    <w:abstractNumId w:val="17"/>
  </w:num>
  <w:num w:numId="17" w16cid:durableId="797801376">
    <w:abstractNumId w:val="2"/>
  </w:num>
  <w:num w:numId="18" w16cid:durableId="1030645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6CD"/>
    <w:rsid w:val="00000138"/>
    <w:rsid w:val="0006769C"/>
    <w:rsid w:val="000E7481"/>
    <w:rsid w:val="0010370F"/>
    <w:rsid w:val="0013121C"/>
    <w:rsid w:val="00150F85"/>
    <w:rsid w:val="001B0CCC"/>
    <w:rsid w:val="001E595A"/>
    <w:rsid w:val="00202004"/>
    <w:rsid w:val="002171CE"/>
    <w:rsid w:val="002446CD"/>
    <w:rsid w:val="00257599"/>
    <w:rsid w:val="002A4993"/>
    <w:rsid w:val="002B5388"/>
    <w:rsid w:val="003C4DF2"/>
    <w:rsid w:val="003F6BE3"/>
    <w:rsid w:val="00483BDC"/>
    <w:rsid w:val="004B4C99"/>
    <w:rsid w:val="004E7E87"/>
    <w:rsid w:val="00520461"/>
    <w:rsid w:val="005457A1"/>
    <w:rsid w:val="00551C3C"/>
    <w:rsid w:val="005D3FD3"/>
    <w:rsid w:val="005F20D2"/>
    <w:rsid w:val="00680FE1"/>
    <w:rsid w:val="006861A8"/>
    <w:rsid w:val="00690574"/>
    <w:rsid w:val="007231C5"/>
    <w:rsid w:val="00756F8F"/>
    <w:rsid w:val="007607BB"/>
    <w:rsid w:val="00764950"/>
    <w:rsid w:val="0080632C"/>
    <w:rsid w:val="00840BD5"/>
    <w:rsid w:val="00862886"/>
    <w:rsid w:val="0087294C"/>
    <w:rsid w:val="008B678D"/>
    <w:rsid w:val="00954A86"/>
    <w:rsid w:val="00A70495"/>
    <w:rsid w:val="00AC0845"/>
    <w:rsid w:val="00B01E5F"/>
    <w:rsid w:val="00BA3289"/>
    <w:rsid w:val="00BB6230"/>
    <w:rsid w:val="00BE4336"/>
    <w:rsid w:val="00C24FC3"/>
    <w:rsid w:val="00C31B76"/>
    <w:rsid w:val="00C56136"/>
    <w:rsid w:val="00C56241"/>
    <w:rsid w:val="00C761B0"/>
    <w:rsid w:val="00C77B17"/>
    <w:rsid w:val="00CA1FE5"/>
    <w:rsid w:val="00CB2544"/>
    <w:rsid w:val="00CC5D6D"/>
    <w:rsid w:val="00E13307"/>
    <w:rsid w:val="00E17030"/>
    <w:rsid w:val="00E33FD1"/>
    <w:rsid w:val="00E510D6"/>
    <w:rsid w:val="00EF02D5"/>
    <w:rsid w:val="00F01AB8"/>
    <w:rsid w:val="00F648BF"/>
    <w:rsid w:val="00F655B8"/>
    <w:rsid w:val="00F75D3F"/>
    <w:rsid w:val="00F76614"/>
    <w:rsid w:val="00F83A0E"/>
    <w:rsid w:val="00FB4209"/>
    <w:rsid w:val="00FD3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286CE"/>
  <w15:chartTrackingRefBased/>
  <w15:docId w15:val="{44E1DE1F-8BDF-47B9-AAE4-E086D8FF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1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1F5"/>
    <w:pPr>
      <w:ind w:leftChars="400" w:left="840"/>
    </w:pPr>
  </w:style>
  <w:style w:type="table" w:styleId="a4">
    <w:name w:val="Table Grid"/>
    <w:basedOn w:val="a1"/>
    <w:uiPriority w:val="39"/>
    <w:rsid w:val="0095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C4DF2"/>
    <w:pPr>
      <w:tabs>
        <w:tab w:val="center" w:pos="4252"/>
        <w:tab w:val="right" w:pos="8504"/>
      </w:tabs>
      <w:snapToGrid w:val="0"/>
    </w:pPr>
  </w:style>
  <w:style w:type="character" w:customStyle="1" w:styleId="a6">
    <w:name w:val="ヘッダー (文字)"/>
    <w:basedOn w:val="a0"/>
    <w:link w:val="a5"/>
    <w:uiPriority w:val="99"/>
    <w:rsid w:val="003C4DF2"/>
  </w:style>
  <w:style w:type="paragraph" w:styleId="a7">
    <w:name w:val="footer"/>
    <w:basedOn w:val="a"/>
    <w:link w:val="a8"/>
    <w:uiPriority w:val="99"/>
    <w:unhideWhenUsed/>
    <w:rsid w:val="003C4DF2"/>
    <w:pPr>
      <w:tabs>
        <w:tab w:val="center" w:pos="4252"/>
        <w:tab w:val="right" w:pos="8504"/>
      </w:tabs>
      <w:snapToGrid w:val="0"/>
    </w:pPr>
  </w:style>
  <w:style w:type="character" w:customStyle="1" w:styleId="a8">
    <w:name w:val="フッター (文字)"/>
    <w:basedOn w:val="a0"/>
    <w:link w:val="a7"/>
    <w:uiPriority w:val="99"/>
    <w:rsid w:val="003C4DF2"/>
  </w:style>
  <w:style w:type="paragraph" w:styleId="a9">
    <w:name w:val="Balloon Text"/>
    <w:basedOn w:val="a"/>
    <w:link w:val="aa"/>
    <w:uiPriority w:val="99"/>
    <w:semiHidden/>
    <w:unhideWhenUsed/>
    <w:rsid w:val="004E7E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7E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2">
      <a:majorFont>
        <a:latin typeface="Century"/>
        <a:ea typeface="UD デジタル 教科書体 NP-B"/>
        <a:cs typeface=""/>
      </a:majorFont>
      <a:minorFont>
        <a:latin typeface="Century"/>
        <a:ea typeface="UD デジタル 教科書体 NK-R"/>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6B9BE-D819-4098-8247-420FCA1E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勝巳</dc:creator>
  <cp:keywords/>
  <dc:description/>
  <cp:lastModifiedBy>小林　公市</cp:lastModifiedBy>
  <cp:revision>4</cp:revision>
  <cp:lastPrinted>2022-09-13T07:01:00Z</cp:lastPrinted>
  <dcterms:created xsi:type="dcterms:W3CDTF">2025-02-26T07:54:00Z</dcterms:created>
  <dcterms:modified xsi:type="dcterms:W3CDTF">2026-02-20T01:54:00Z</dcterms:modified>
</cp:coreProperties>
</file>