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3E987140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A06AA2">
        <w:rPr>
          <w:rFonts w:hint="eastAsia"/>
        </w:rPr>
        <w:t>ガスクロマトグラフ質量分析計一式の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1DE7" w14:textId="77777777" w:rsidR="00F240B2" w:rsidRDefault="00F240B2" w:rsidP="00EA1033">
      <w:r>
        <w:separator/>
      </w:r>
    </w:p>
  </w:endnote>
  <w:endnote w:type="continuationSeparator" w:id="0">
    <w:p w14:paraId="22DF46AA" w14:textId="77777777" w:rsidR="00F240B2" w:rsidRDefault="00F240B2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DA71" w14:textId="77777777" w:rsidR="00F240B2" w:rsidRDefault="00F240B2" w:rsidP="00EA1033">
      <w:r>
        <w:separator/>
      </w:r>
    </w:p>
  </w:footnote>
  <w:footnote w:type="continuationSeparator" w:id="0">
    <w:p w14:paraId="3802B59D" w14:textId="77777777" w:rsidR="00F240B2" w:rsidRDefault="00F240B2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06FB2"/>
    <w:rsid w:val="00147CB8"/>
    <w:rsid w:val="001772E2"/>
    <w:rsid w:val="00206E74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33DC"/>
    <w:rsid w:val="009107FA"/>
    <w:rsid w:val="00962A4F"/>
    <w:rsid w:val="009B2E31"/>
    <w:rsid w:val="009E5E96"/>
    <w:rsid w:val="00A06AA2"/>
    <w:rsid w:val="00A61BE3"/>
    <w:rsid w:val="00AB7BCF"/>
    <w:rsid w:val="00AF0A72"/>
    <w:rsid w:val="00B3253B"/>
    <w:rsid w:val="00B45514"/>
    <w:rsid w:val="00BA5930"/>
    <w:rsid w:val="00BE318D"/>
    <w:rsid w:val="00C358A2"/>
    <w:rsid w:val="00C66EE0"/>
    <w:rsid w:val="00C81B98"/>
    <w:rsid w:val="00CA4785"/>
    <w:rsid w:val="00D65405"/>
    <w:rsid w:val="00D74254"/>
    <w:rsid w:val="00D7693D"/>
    <w:rsid w:val="00DC3C0E"/>
    <w:rsid w:val="00E47461"/>
    <w:rsid w:val="00EA1033"/>
    <w:rsid w:val="00EC37E4"/>
    <w:rsid w:val="00F240B2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3</cp:revision>
  <cp:lastPrinted>2025-11-28T00:19:00Z</cp:lastPrinted>
  <dcterms:created xsi:type="dcterms:W3CDTF">2025-11-27T23:48:00Z</dcterms:created>
  <dcterms:modified xsi:type="dcterms:W3CDTF">2025-11-28T00:22:00Z</dcterms:modified>
</cp:coreProperties>
</file>