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21" w:rsidRPr="004943B9" w:rsidRDefault="00DF2521" w:rsidP="00DF2521">
      <w:pPr>
        <w:rPr>
          <w:rFonts w:asciiTheme="minorEastAsia" w:hAnsiTheme="minorEastAsia" w:cs="Times New Roman"/>
          <w:color w:val="000000" w:themeColor="text1"/>
          <w:spacing w:val="8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943B9" w:rsidRPr="004943B9" w:rsidTr="00157C76">
        <w:trPr>
          <w:trHeight w:val="136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　　　　令和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　　日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兵庫県立</w:t>
            </w:r>
            <w:r w:rsidR="000A1036">
              <w:rPr>
                <w:rFonts w:asciiTheme="minorEastAsia" w:hAnsiTheme="minorEastAsia" w:hint="eastAsia"/>
                <w:bCs/>
                <w:color w:val="000000" w:themeColor="text1"/>
              </w:rPr>
              <w:t>赤穂特別支援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学校長　様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（出身学校長）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立　　　　　学校長　校長名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入 学 願 副 申 書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志願者名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="00157C76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上記の生徒は、令和</w:t>
            </w:r>
            <w:r w:rsidR="008529B0">
              <w:rPr>
                <w:rFonts w:asciiTheme="minorEastAsia" w:hAnsiTheme="minorEastAsia" w:hint="eastAsia"/>
                <w:bCs/>
                <w:color w:val="000000" w:themeColor="text1"/>
              </w:rPr>
              <w:t>７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年度兵庫県立特別支援学校高等部入学者選考要綱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第3001項の規定に該当する者であることを認めます。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（特記事項）</w:t>
            </w:r>
          </w:p>
          <w:p w:rsidR="00DF2521" w:rsidRPr="004943B9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Chars="218" w:left="493" w:rightChars="230" w:right="520"/>
              <w:rPr>
                <w:rFonts w:asciiTheme="minorEastAsia" w:hAnsiTheme="minorEastAsia" w:cs="Times New Roman"/>
                <w:color w:val="000000" w:themeColor="text1"/>
                <w:spacing w:val="6"/>
                <w:sz w:val="20"/>
                <w:szCs w:val="20"/>
              </w:rPr>
            </w:pPr>
          </w:p>
        </w:tc>
      </w:tr>
    </w:tbl>
    <w:p w:rsidR="00DF2521" w:rsidRPr="004943B9" w:rsidRDefault="00DF2521" w:rsidP="00DF2521">
      <w:pPr>
        <w:rPr>
          <w:rFonts w:asciiTheme="minorEastAsia" w:hAnsiTheme="minorEastAsia" w:cs="Times New Roman"/>
          <w:color w:val="000000" w:themeColor="text1"/>
          <w:spacing w:val="8"/>
        </w:rPr>
      </w:pPr>
      <w:bookmarkStart w:id="0" w:name="_GoBack"/>
      <w:bookmarkEnd w:id="0"/>
    </w:p>
    <w:sectPr w:rsidR="00DF2521" w:rsidRPr="004943B9" w:rsidSect="00006351">
      <w:pgSz w:w="11906" w:h="16838" w:code="9"/>
      <w:pgMar w:top="1134" w:right="1418" w:bottom="1134" w:left="1418" w:header="851" w:footer="170" w:gutter="0"/>
      <w:pgNumType w:fmt="numberInDash" w:start="12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63" w:rsidRDefault="00C80263" w:rsidP="00DF2521">
      <w:r>
        <w:separator/>
      </w:r>
    </w:p>
  </w:endnote>
  <w:endnote w:type="continuationSeparator" w:id="0">
    <w:p w:rsidR="00C80263" w:rsidRDefault="00C80263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63" w:rsidRDefault="00C80263" w:rsidP="00DF2521">
      <w:r>
        <w:separator/>
      </w:r>
    </w:p>
  </w:footnote>
  <w:footnote w:type="continuationSeparator" w:id="0">
    <w:p w:rsidR="00C80263" w:rsidRDefault="00C80263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06351"/>
    <w:rsid w:val="000A1036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F188F"/>
    <w:rsid w:val="00723CDE"/>
    <w:rsid w:val="0075645A"/>
    <w:rsid w:val="008529B0"/>
    <w:rsid w:val="00874E0D"/>
    <w:rsid w:val="00891B6A"/>
    <w:rsid w:val="008B09A3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461C9"/>
    <w:rsid w:val="00C725E3"/>
    <w:rsid w:val="00C72700"/>
    <w:rsid w:val="00C7674C"/>
    <w:rsid w:val="00C80263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3037E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EF9A-628C-432D-9697-B978384C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後藤　江里子</cp:lastModifiedBy>
  <cp:revision>6</cp:revision>
  <cp:lastPrinted>2023-08-23T05:51:00Z</cp:lastPrinted>
  <dcterms:created xsi:type="dcterms:W3CDTF">2023-08-23T05:54:00Z</dcterms:created>
  <dcterms:modified xsi:type="dcterms:W3CDTF">2024-11-22T08:27:00Z</dcterms:modified>
</cp:coreProperties>
</file>